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D83BA8" w14:textId="09830F5D" w:rsidR="00E44D18" w:rsidRPr="00E44D18" w:rsidRDefault="00E44D18" w:rsidP="00E44D18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039FFB5E" w14:textId="77777777" w:rsidR="00E44D18" w:rsidRPr="00E44D18" w:rsidRDefault="00E44D18" w:rsidP="00E44D18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44D18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pl-PL"/>
          <w14:ligatures w14:val="none"/>
        </w:rPr>
        <w:drawing>
          <wp:inline distT="0" distB="0" distL="0" distR="0" wp14:anchorId="773F6B8B" wp14:editId="2D90EE85">
            <wp:extent cx="6191250" cy="3038475"/>
            <wp:effectExtent l="0" t="0" r="0" b="9525"/>
            <wp:docPr id="2" name="Obraz 1" descr="bon energetycz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on energetyczny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303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513C69" w14:textId="77777777" w:rsidR="00E44D18" w:rsidRDefault="00E44D18" w:rsidP="00E44D1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33"/>
          <w:szCs w:val="33"/>
          <w:lang w:eastAsia="pl-PL"/>
          <w14:ligatures w14:val="none"/>
        </w:rPr>
      </w:pPr>
      <w:r w:rsidRPr="00E44D18">
        <w:rPr>
          <w:rFonts w:ascii="Times New Roman" w:eastAsia="Times New Roman" w:hAnsi="Times New Roman" w:cs="Times New Roman"/>
          <w:b/>
          <w:bCs/>
          <w:kern w:val="0"/>
          <w:sz w:val="33"/>
          <w:szCs w:val="33"/>
          <w:lang w:eastAsia="pl-PL"/>
          <w14:ligatures w14:val="none"/>
        </w:rPr>
        <w:t xml:space="preserve">Wnioski </w:t>
      </w:r>
      <w:r w:rsidRPr="00E44D18">
        <w:rPr>
          <w:rFonts w:ascii="Times New Roman" w:eastAsia="Times New Roman" w:hAnsi="Times New Roman" w:cs="Times New Roman"/>
          <w:kern w:val="0"/>
          <w:sz w:val="33"/>
          <w:szCs w:val="33"/>
          <w:lang w:eastAsia="pl-PL"/>
          <w14:ligatures w14:val="none"/>
        </w:rPr>
        <w:t xml:space="preserve">o przyznanie świadczenia należy składać </w:t>
      </w:r>
    </w:p>
    <w:p w14:paraId="6B33F159" w14:textId="77777777" w:rsidR="003A72F7" w:rsidRDefault="00E44D18" w:rsidP="00E44D1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C0392B"/>
          <w:kern w:val="0"/>
          <w:sz w:val="33"/>
          <w:szCs w:val="33"/>
          <w:lang w:eastAsia="pl-PL"/>
          <w14:ligatures w14:val="none"/>
        </w:rPr>
      </w:pPr>
      <w:r w:rsidRPr="00E44D18">
        <w:rPr>
          <w:rFonts w:ascii="Times New Roman" w:eastAsia="Times New Roman" w:hAnsi="Times New Roman" w:cs="Times New Roman"/>
          <w:b/>
          <w:bCs/>
          <w:color w:val="C0392B"/>
          <w:kern w:val="0"/>
          <w:sz w:val="33"/>
          <w:szCs w:val="33"/>
          <w:lang w:eastAsia="pl-PL"/>
          <w14:ligatures w14:val="none"/>
        </w:rPr>
        <w:t>od 1 sierpnia 2024r. do 30 września 2024 r.</w:t>
      </w:r>
      <w:r w:rsidR="003A72F7">
        <w:rPr>
          <w:rFonts w:ascii="Times New Roman" w:eastAsia="Times New Roman" w:hAnsi="Times New Roman" w:cs="Times New Roman"/>
          <w:b/>
          <w:bCs/>
          <w:color w:val="C0392B"/>
          <w:kern w:val="0"/>
          <w:sz w:val="33"/>
          <w:szCs w:val="33"/>
          <w:lang w:eastAsia="pl-PL"/>
          <w14:ligatures w14:val="none"/>
        </w:rPr>
        <w:t xml:space="preserve"> </w:t>
      </w:r>
    </w:p>
    <w:p w14:paraId="2B7B0823" w14:textId="6C5DF2AE" w:rsidR="00E44D18" w:rsidRPr="00E44D18" w:rsidRDefault="003A72F7" w:rsidP="00E44D1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C0392B"/>
          <w:kern w:val="0"/>
          <w:sz w:val="33"/>
          <w:szCs w:val="33"/>
          <w:lang w:eastAsia="pl-PL"/>
          <w14:ligatures w14:val="none"/>
        </w:rPr>
        <w:t>w Ośrodku Pomocy Społecznej w Przelewicach</w:t>
      </w:r>
    </w:p>
    <w:p w14:paraId="29F3E907" w14:textId="152CEF39" w:rsidR="00E44D18" w:rsidRPr="00E44D18" w:rsidRDefault="00E44D18" w:rsidP="00E44D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44D1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  <w:r w:rsidRPr="00E44D1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Formularz wniosku</w:t>
      </w:r>
      <w:r w:rsidRPr="00E44D1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będzie dostępny w Ośrodku Pomocy Społecznej w </w:t>
      </w:r>
      <w:r w:rsidRPr="00FB1A6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Przelewicach </w:t>
      </w:r>
      <w:r w:rsidRPr="00E44D1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oraz zamieszczony </w:t>
      </w:r>
      <w:r w:rsidRPr="00E44D1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na stronie internetowej</w:t>
      </w:r>
      <w:r w:rsidRPr="00E44D1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Ośrodka po opublikowaniu wzoru wniosku przez ministra właściwego do spraw energii.</w:t>
      </w:r>
    </w:p>
    <w:p w14:paraId="0D3F81DF" w14:textId="1067A21A" w:rsidR="00E44D18" w:rsidRPr="00E44D18" w:rsidRDefault="00E44D18" w:rsidP="00E44D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44D1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Obsługa wniosków</w:t>
      </w:r>
      <w:r w:rsidRPr="00E44D1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będzie odbywać się w godzinach pracy O</w:t>
      </w:r>
      <w:r w:rsidRPr="00FB1A6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środka </w:t>
      </w:r>
      <w:r w:rsidRPr="00E44D1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</w:t>
      </w:r>
      <w:r w:rsidRPr="00FB1A6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omocy </w:t>
      </w:r>
      <w:r w:rsidRPr="00E44D1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</w:t>
      </w:r>
      <w:r w:rsidRPr="00FB1A6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połecznej </w:t>
      </w:r>
      <w:r w:rsidRPr="00E44D1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tj.</w:t>
      </w:r>
      <w:r w:rsidRPr="00FB1A6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od poniedziałku do piątku w godzinach </w:t>
      </w:r>
      <w:r w:rsidRPr="00FB1A6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od </w:t>
      </w:r>
      <w:r w:rsidRPr="00E44D1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7</w:t>
      </w:r>
      <w:r w:rsidRPr="00E44D1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vertAlign w:val="superscript"/>
          <w:lang w:eastAsia="pl-PL"/>
          <w14:ligatures w14:val="none"/>
        </w:rPr>
        <w:t>30</w:t>
      </w:r>
      <w:r w:rsidRPr="00E44D1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</w:t>
      </w:r>
      <w:r w:rsidRPr="00FB1A6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do </w:t>
      </w:r>
      <w:r w:rsidRPr="00E44D1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15</w:t>
      </w:r>
      <w:r w:rsidRPr="00E44D1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vertAlign w:val="superscript"/>
          <w:lang w:eastAsia="pl-PL"/>
          <w14:ligatures w14:val="none"/>
        </w:rPr>
        <w:t>30</w:t>
      </w:r>
      <w:r w:rsidRPr="00FB1A6C">
        <w:rPr>
          <w:rFonts w:ascii="Times New Roman" w:eastAsia="Times New Roman" w:hAnsi="Times New Roman" w:cs="Times New Roman"/>
          <w:kern w:val="0"/>
          <w:sz w:val="24"/>
          <w:szCs w:val="24"/>
          <w:vertAlign w:val="superscript"/>
          <w:lang w:eastAsia="pl-PL"/>
          <w14:ligatures w14:val="none"/>
        </w:rPr>
        <w:t xml:space="preserve"> </w:t>
      </w:r>
      <w:r w:rsidRPr="00FB1A6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w dziale świadczeń rodzinnych</w:t>
      </w:r>
      <w:r w:rsidR="00FB1A6C" w:rsidRPr="00FB1A6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. </w:t>
      </w:r>
    </w:p>
    <w:p w14:paraId="59CFCEB4" w14:textId="77777777" w:rsidR="00E44D18" w:rsidRPr="00E44D18" w:rsidRDefault="00E44D18" w:rsidP="00E44D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44D1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Bon energetyczny będzie przysługiwał jeżeli wysokość przeciętnego miesięcznego </w:t>
      </w:r>
      <w:r w:rsidRPr="00E44D1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dochodu za rok 2023</w:t>
      </w:r>
      <w:r w:rsidRPr="00E44D1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na osobę w gospodarstwie domowym nie przekroczy</w:t>
      </w:r>
      <w:r w:rsidRPr="00E44D1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2500 zł</w:t>
      </w:r>
      <w:r w:rsidRPr="00E44D1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w gospodarstwie </w:t>
      </w:r>
      <w:r w:rsidRPr="00E44D1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jednoosobowym </w:t>
      </w:r>
      <w:r w:rsidRPr="00E44D1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lub </w:t>
      </w:r>
      <w:r w:rsidRPr="00E44D1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1700 zł</w:t>
      </w:r>
      <w:r w:rsidRPr="00E44D1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na osobę w gospodarstwie </w:t>
      </w:r>
      <w:r w:rsidRPr="00E44D1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wieloosobowym</w:t>
      </w:r>
      <w:r w:rsidRPr="00E44D1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</w:p>
    <w:p w14:paraId="1439BAC4" w14:textId="77777777" w:rsidR="00E44D18" w:rsidRPr="00E44D18" w:rsidRDefault="00E44D18" w:rsidP="00E44D1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44D1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Bon energetyczny za okres od 1 lipca 2024 r. do dnia 31 grudnia 2024 r. jest wypłacany jednorazowo.</w:t>
      </w:r>
    </w:p>
    <w:p w14:paraId="05BEAFD9" w14:textId="77777777" w:rsidR="00E44D18" w:rsidRPr="00E44D18" w:rsidRDefault="00E44D18" w:rsidP="00E44D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44D1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Wysokości bonu energetycznego</w:t>
      </w:r>
      <w:r w:rsidRPr="00E44D1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:</w:t>
      </w:r>
    </w:p>
    <w:p w14:paraId="7F6CC59C" w14:textId="2C428559" w:rsidR="00E44D18" w:rsidRPr="00E44D18" w:rsidRDefault="00E44D18" w:rsidP="00E44D1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44D1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jednoosobowe gospodarstwo domowe - 300 lub 600 zł</w:t>
      </w:r>
    </w:p>
    <w:p w14:paraId="0AE5F134" w14:textId="6AEF0B83" w:rsidR="00E44D18" w:rsidRPr="00E44D18" w:rsidRDefault="00E44D18" w:rsidP="00E44D1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44D1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gospodarstwo 2-3 osobowe - 400 lub 800 zł</w:t>
      </w:r>
    </w:p>
    <w:p w14:paraId="3263115D" w14:textId="7172D7AB" w:rsidR="00E44D18" w:rsidRPr="00E44D18" w:rsidRDefault="00E44D18" w:rsidP="00E44D1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44D1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gospodarstwo 4-5 osobowe - 500 zł lub 1000 zł</w:t>
      </w:r>
    </w:p>
    <w:p w14:paraId="1D9DDC7A" w14:textId="5DC8B388" w:rsidR="00E44D18" w:rsidRPr="00E44D18" w:rsidRDefault="00E44D18" w:rsidP="00E44D1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44D1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gospodarstwo 6 i więcej osobowe - 600 zł lub 1200 zł</w:t>
      </w:r>
    </w:p>
    <w:p w14:paraId="518D19E2" w14:textId="42BED227" w:rsidR="00E44D18" w:rsidRPr="003A72F7" w:rsidRDefault="00E44D18" w:rsidP="00E44D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iCs/>
          <w:kern w:val="0"/>
          <w:sz w:val="21"/>
          <w:szCs w:val="21"/>
          <w:lang w:eastAsia="pl-PL"/>
          <w14:ligatures w14:val="none"/>
        </w:rPr>
      </w:pPr>
      <w:r w:rsidRPr="00E44D18">
        <w:rPr>
          <w:rFonts w:ascii="Times New Roman" w:eastAsia="Times New Roman" w:hAnsi="Times New Roman" w:cs="Times New Roman"/>
          <w:i/>
          <w:iCs/>
          <w:kern w:val="0"/>
          <w:sz w:val="21"/>
          <w:szCs w:val="21"/>
          <w:vertAlign w:val="superscript"/>
          <w:lang w:eastAsia="pl-PL"/>
          <w14:ligatures w14:val="none"/>
        </w:rPr>
        <w:lastRenderedPageBreak/>
        <w:t>* </w:t>
      </w:r>
      <w:r w:rsidRPr="00E44D18">
        <w:rPr>
          <w:rFonts w:ascii="Times New Roman" w:eastAsia="Times New Roman" w:hAnsi="Times New Roman" w:cs="Times New Roman"/>
          <w:i/>
          <w:iCs/>
          <w:kern w:val="0"/>
          <w:sz w:val="21"/>
          <w:szCs w:val="21"/>
          <w:lang w:eastAsia="pl-PL"/>
          <w14:ligatures w14:val="none"/>
        </w:rPr>
        <w:t>Podwyższona kwota bonu energetycznego przysługuje gdy główne źródło ogrzewania gospodarstwa domowego zasilane jest energią elektryczną i zostało zgłoszone do CEEB do dnia 1 kwietnia 2024r. , albo po tym dniu - w przypadku głównych źr</w:t>
      </w:r>
      <w:r>
        <w:rPr>
          <w:rFonts w:ascii="Times New Roman" w:eastAsia="Times New Roman" w:hAnsi="Times New Roman" w:cs="Times New Roman"/>
          <w:i/>
          <w:iCs/>
          <w:kern w:val="0"/>
          <w:sz w:val="21"/>
          <w:szCs w:val="21"/>
          <w:lang w:eastAsia="pl-PL"/>
          <w14:ligatures w14:val="none"/>
        </w:rPr>
        <w:t>ó</w:t>
      </w:r>
      <w:r w:rsidRPr="00E44D18">
        <w:rPr>
          <w:rFonts w:ascii="Times New Roman" w:eastAsia="Times New Roman" w:hAnsi="Times New Roman" w:cs="Times New Roman"/>
          <w:i/>
          <w:iCs/>
          <w:kern w:val="0"/>
          <w:sz w:val="21"/>
          <w:szCs w:val="21"/>
          <w:lang w:eastAsia="pl-PL"/>
          <w14:ligatures w14:val="none"/>
        </w:rPr>
        <w:t>deł ogrzewania zgłoszonych lub wpisanych po raz pierwszy.</w:t>
      </w:r>
    </w:p>
    <w:p w14:paraId="0150F4A9" w14:textId="77777777" w:rsidR="00E44D18" w:rsidRPr="00E44D18" w:rsidRDefault="00E44D18" w:rsidP="00E44D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44D1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 przypadku bonu energetycznego obowiązuje </w:t>
      </w:r>
      <w:r w:rsidRPr="00E44D1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zasada</w:t>
      </w:r>
      <w:r w:rsidRPr="00E44D1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E44D1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„złotówka za złotówkę”</w:t>
      </w:r>
      <w:r w:rsidRPr="00E44D1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tj. świadczenie będzie przyznawane nawet po przekroczeniu kryterium dochodowego, a kwota bonu będzie pomniejszana o kwotę tego przekroczenia, minimalna kwota bonu energetycznego będzie wynosić 20 zł. W przypadku gdy wysokość bonu ustalona zgodnie z zasadą złotówka za złotówkę jest niższa niż 20zł, ten bon nie przysługuje.</w:t>
      </w:r>
    </w:p>
    <w:p w14:paraId="19C6B5F6" w14:textId="77777777" w:rsidR="00E44D18" w:rsidRPr="00FB1A6C" w:rsidRDefault="00E44D18" w:rsidP="00E44D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44D1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Podstawa prawna</w:t>
      </w:r>
      <w:r w:rsidRPr="00E44D1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: ustawa z dnia 23 maja 2024 r. o bonie energetycznym oraz o zmianie niektórych ustaw w celu ograniczenia cen energii elektrycznej, gazu ziemnego i ciepła systemowego (Dz. U. poz. 859).</w:t>
      </w:r>
    </w:p>
    <w:p w14:paraId="54359F99" w14:textId="239A2F3A" w:rsidR="00E44D18" w:rsidRPr="00FB1A6C" w:rsidRDefault="00E44D18" w:rsidP="00FB1A6C">
      <w:pPr>
        <w:pStyle w:val="NormalnyWeb"/>
        <w:spacing w:after="147" w:line="240" w:lineRule="auto"/>
      </w:pPr>
      <w:r>
        <w:rPr>
          <w:b/>
          <w:bCs/>
          <w:color w:val="111111"/>
        </w:rPr>
        <w:t>W przypadku pytań lub wątpliwości prosimy o kontakt telefoniczny pod numerem:</w:t>
      </w:r>
      <w:r w:rsidR="00FB1A6C">
        <w:t xml:space="preserve"> </w:t>
      </w:r>
      <w:r>
        <w:rPr>
          <w:b/>
          <w:bCs/>
          <w:color w:val="111111"/>
        </w:rPr>
        <w:t>91 391 38 36</w:t>
      </w:r>
    </w:p>
    <w:p w14:paraId="226E3408" w14:textId="77777777" w:rsidR="00E44D18" w:rsidRPr="00E44D18" w:rsidRDefault="00E44D18" w:rsidP="00E44D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4CD72F54" w14:textId="548C40AE" w:rsidR="004228C1" w:rsidRPr="00FB1A6C" w:rsidRDefault="00FB1A6C" w:rsidP="00FB1A6C">
      <w:pPr>
        <w:pStyle w:val="Bezodstpw"/>
        <w:ind w:left="6372" w:firstLine="3"/>
        <w:jc w:val="center"/>
        <w:rPr>
          <w:rFonts w:ascii="Times New Roman" w:hAnsi="Times New Roman" w:cs="Times New Roman"/>
        </w:rPr>
      </w:pPr>
      <w:r w:rsidRPr="00FB1A6C">
        <w:rPr>
          <w:rFonts w:ascii="Times New Roman" w:hAnsi="Times New Roman" w:cs="Times New Roman"/>
        </w:rPr>
        <w:t xml:space="preserve">Kierownik Ośrodka Pomocy </w:t>
      </w:r>
      <w:r>
        <w:rPr>
          <w:rFonts w:ascii="Times New Roman" w:hAnsi="Times New Roman" w:cs="Times New Roman"/>
        </w:rPr>
        <w:t xml:space="preserve">     </w:t>
      </w:r>
      <w:r w:rsidRPr="00FB1A6C">
        <w:rPr>
          <w:rFonts w:ascii="Times New Roman" w:hAnsi="Times New Roman" w:cs="Times New Roman"/>
        </w:rPr>
        <w:t>Społecznej w Przelewicach</w:t>
      </w:r>
    </w:p>
    <w:p w14:paraId="03A7CB52" w14:textId="63B0ACF9" w:rsidR="00FB1A6C" w:rsidRPr="00FB1A6C" w:rsidRDefault="00FB1A6C" w:rsidP="00FB1A6C">
      <w:pPr>
        <w:pStyle w:val="Bezodstpw"/>
        <w:ind w:left="5667" w:firstLine="708"/>
        <w:jc w:val="center"/>
        <w:rPr>
          <w:rFonts w:ascii="Times New Roman" w:hAnsi="Times New Roman" w:cs="Times New Roman"/>
        </w:rPr>
      </w:pPr>
      <w:r w:rsidRPr="00FB1A6C">
        <w:rPr>
          <w:rFonts w:ascii="Times New Roman" w:hAnsi="Times New Roman" w:cs="Times New Roman"/>
        </w:rPr>
        <w:t>(-) Beata Kowalewska</w:t>
      </w:r>
    </w:p>
    <w:sectPr w:rsidR="00FB1A6C" w:rsidRPr="00FB1A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65C18C8"/>
    <w:multiLevelType w:val="multilevel"/>
    <w:tmpl w:val="A8624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DD1ED1"/>
    <w:multiLevelType w:val="multilevel"/>
    <w:tmpl w:val="D7962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72116616">
    <w:abstractNumId w:val="0"/>
  </w:num>
  <w:num w:numId="2" w16cid:durableId="21140879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4D18"/>
    <w:rsid w:val="00100F68"/>
    <w:rsid w:val="003A72F7"/>
    <w:rsid w:val="004228C1"/>
    <w:rsid w:val="00E44D18"/>
    <w:rsid w:val="00FB1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B89F7C"/>
  <w15:chartTrackingRefBased/>
  <w15:docId w15:val="{65C28C8B-0696-4CC4-8815-2653228D1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E44D18"/>
    <w:pPr>
      <w:spacing w:before="100" w:beforeAutospacing="1" w:after="142" w:line="276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Bezodstpw">
    <w:name w:val="No Spacing"/>
    <w:uiPriority w:val="1"/>
    <w:qFormat/>
    <w:rsid w:val="00FB1A6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4969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83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0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9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305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 Przelewice</dc:creator>
  <cp:keywords/>
  <dc:description/>
  <cp:lastModifiedBy>OPS Przelewice</cp:lastModifiedBy>
  <cp:revision>2</cp:revision>
  <dcterms:created xsi:type="dcterms:W3CDTF">2024-07-10T09:30:00Z</dcterms:created>
  <dcterms:modified xsi:type="dcterms:W3CDTF">2024-07-10T09:51:00Z</dcterms:modified>
</cp:coreProperties>
</file>